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E00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E00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E004F">
        <w:rPr>
          <w:rFonts w:ascii="Corbel" w:hAnsi="Corbel"/>
          <w:b/>
          <w:bCs/>
          <w:sz w:val="24"/>
          <w:szCs w:val="24"/>
        </w:rPr>
        <w:tab/>
      </w:r>
      <w:r w:rsidR="00CD6897" w:rsidRPr="002E004F">
        <w:rPr>
          <w:rFonts w:ascii="Corbel" w:hAnsi="Corbel"/>
          <w:b/>
          <w:bCs/>
          <w:sz w:val="24"/>
          <w:szCs w:val="24"/>
        </w:rPr>
        <w:tab/>
      </w:r>
      <w:r w:rsidR="00CD6897" w:rsidRPr="002E004F">
        <w:rPr>
          <w:rFonts w:ascii="Corbel" w:hAnsi="Corbel"/>
          <w:b/>
          <w:bCs/>
          <w:sz w:val="24"/>
          <w:szCs w:val="24"/>
        </w:rPr>
        <w:tab/>
      </w:r>
      <w:r w:rsidR="00CD6897" w:rsidRPr="002E004F">
        <w:rPr>
          <w:rFonts w:ascii="Corbel" w:hAnsi="Corbel"/>
          <w:b/>
          <w:bCs/>
          <w:sz w:val="24"/>
          <w:szCs w:val="24"/>
        </w:rPr>
        <w:tab/>
      </w:r>
      <w:r w:rsidR="00CD6897" w:rsidRPr="002E004F">
        <w:rPr>
          <w:rFonts w:ascii="Corbel" w:hAnsi="Corbel"/>
          <w:b/>
          <w:bCs/>
          <w:sz w:val="24"/>
          <w:szCs w:val="24"/>
        </w:rPr>
        <w:tab/>
      </w:r>
      <w:r w:rsidR="00CD6897" w:rsidRPr="002E004F">
        <w:rPr>
          <w:rFonts w:ascii="Corbel" w:hAnsi="Corbel"/>
          <w:b/>
          <w:bCs/>
          <w:sz w:val="24"/>
          <w:szCs w:val="24"/>
        </w:rPr>
        <w:tab/>
      </w:r>
      <w:r w:rsidR="00D8678B" w:rsidRPr="002E00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E004F">
        <w:rPr>
          <w:rFonts w:ascii="Corbel" w:hAnsi="Corbel"/>
          <w:bCs/>
          <w:i/>
          <w:sz w:val="24"/>
          <w:szCs w:val="24"/>
        </w:rPr>
        <w:t>1.5</w:t>
      </w:r>
      <w:r w:rsidR="00D8678B" w:rsidRPr="002E00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E00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E00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E00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E00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E00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E004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004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E004F">
        <w:rPr>
          <w:rFonts w:ascii="Corbel" w:hAnsi="Corbel"/>
          <w:b/>
          <w:smallCaps/>
          <w:sz w:val="24"/>
          <w:szCs w:val="24"/>
        </w:rPr>
        <w:t xml:space="preserve"> </w:t>
      </w:r>
      <w:r w:rsidR="00761526" w:rsidRPr="002E004F">
        <w:rPr>
          <w:rFonts w:ascii="Corbel" w:hAnsi="Corbel"/>
          <w:i/>
          <w:smallCaps/>
          <w:sz w:val="24"/>
          <w:szCs w:val="24"/>
        </w:rPr>
        <w:t>2019/2021</w:t>
      </w:r>
      <w:r w:rsidR="0085747A" w:rsidRPr="002E004F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E004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E004F">
        <w:rPr>
          <w:rFonts w:ascii="Corbel" w:hAnsi="Corbel"/>
          <w:i/>
          <w:sz w:val="24"/>
          <w:szCs w:val="24"/>
        </w:rPr>
        <w:t>(skrajne daty</w:t>
      </w:r>
      <w:r w:rsidR="0085747A" w:rsidRPr="002E004F">
        <w:rPr>
          <w:rFonts w:ascii="Corbel" w:hAnsi="Corbel"/>
          <w:sz w:val="24"/>
          <w:szCs w:val="24"/>
        </w:rPr>
        <w:t>)</w:t>
      </w:r>
    </w:p>
    <w:p w:rsidR="00445970" w:rsidRPr="002E004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sz w:val="24"/>
          <w:szCs w:val="24"/>
        </w:rPr>
        <w:tab/>
      </w:r>
      <w:r w:rsidRPr="002E004F">
        <w:rPr>
          <w:rFonts w:ascii="Corbel" w:hAnsi="Corbel"/>
          <w:sz w:val="24"/>
          <w:szCs w:val="24"/>
        </w:rPr>
        <w:tab/>
      </w:r>
      <w:r w:rsidRPr="002E004F">
        <w:rPr>
          <w:rFonts w:ascii="Corbel" w:hAnsi="Corbel"/>
          <w:sz w:val="24"/>
          <w:szCs w:val="24"/>
        </w:rPr>
        <w:tab/>
      </w:r>
      <w:r w:rsidRPr="002E004F">
        <w:rPr>
          <w:rFonts w:ascii="Corbel" w:hAnsi="Corbel"/>
          <w:sz w:val="24"/>
          <w:szCs w:val="24"/>
        </w:rPr>
        <w:tab/>
        <w:t>R</w:t>
      </w:r>
      <w:r w:rsidR="000E184B" w:rsidRPr="002E004F">
        <w:rPr>
          <w:rFonts w:ascii="Corbel" w:hAnsi="Corbel"/>
          <w:sz w:val="24"/>
          <w:szCs w:val="24"/>
        </w:rPr>
        <w:t>ok akademicki   2019/2020</w:t>
      </w:r>
    </w:p>
    <w:p w:rsidR="0085747A" w:rsidRPr="002E00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00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004F">
        <w:rPr>
          <w:rFonts w:ascii="Corbel" w:hAnsi="Corbel"/>
          <w:szCs w:val="24"/>
        </w:rPr>
        <w:t xml:space="preserve">1. </w:t>
      </w:r>
      <w:r w:rsidR="0085747A" w:rsidRPr="002E004F">
        <w:rPr>
          <w:rFonts w:ascii="Corbel" w:hAnsi="Corbel"/>
          <w:szCs w:val="24"/>
        </w:rPr>
        <w:t xml:space="preserve">Podstawowe </w:t>
      </w:r>
      <w:r w:rsidR="00445970" w:rsidRPr="002E004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E004F" w:rsidRDefault="003D74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Filozoficzne podstawy resocjalizacji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00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E004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E004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E004F" w:rsidRDefault="002E0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E004F" w:rsidRDefault="002E00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E004F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1B5C" w:rsidRPr="002E004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E004F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 w:rsidRPr="002E004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E004F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E004F" w:rsidRDefault="00EF5C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2E004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004F">
              <w:rPr>
                <w:rFonts w:ascii="Corbel" w:hAnsi="Corbel"/>
                <w:sz w:val="24"/>
                <w:szCs w:val="24"/>
              </w:rPr>
              <w:t>/y</w:t>
            </w:r>
            <w:r w:rsidRPr="002E004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E004F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 w:rsidRPr="002E004F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E004F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2E004F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2E00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2E004F" w:rsidTr="00B819C8">
        <w:tc>
          <w:tcPr>
            <w:tcW w:w="2694" w:type="dxa"/>
            <w:vAlign w:val="center"/>
          </w:tcPr>
          <w:p w:rsidR="00923D7D" w:rsidRPr="002E004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E004F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E004F" w:rsidRDefault="003D7462" w:rsidP="002E00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Dr hab. Krzysztof Bochenek</w:t>
            </w:r>
            <w:r w:rsidR="002E004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E004F" w:rsidRPr="002E004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E004F" w:rsidRPr="002E004F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2E004F" w:rsidTr="00B819C8">
        <w:tc>
          <w:tcPr>
            <w:tcW w:w="2694" w:type="dxa"/>
            <w:vAlign w:val="center"/>
          </w:tcPr>
          <w:p w:rsidR="0085747A" w:rsidRPr="002E00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E004F" w:rsidRDefault="00411B5C" w:rsidP="002E00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Dr hab. Krzysztof Bochenek</w:t>
            </w:r>
            <w:r w:rsidR="002E004F">
              <w:rPr>
                <w:rFonts w:ascii="Corbel" w:hAnsi="Corbel"/>
                <w:b w:val="0"/>
                <w:sz w:val="24"/>
                <w:szCs w:val="24"/>
              </w:rPr>
              <w:t>,</w:t>
            </w:r>
            <w:bookmarkStart w:id="0" w:name="_GoBack"/>
            <w:bookmarkEnd w:id="0"/>
            <w:r w:rsidR="002E004F" w:rsidRPr="002E004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E004F" w:rsidRPr="002E004F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</w:tbl>
    <w:p w:rsidR="0085747A" w:rsidRPr="002E004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sz w:val="24"/>
          <w:szCs w:val="24"/>
        </w:rPr>
        <w:t xml:space="preserve">* </w:t>
      </w:r>
      <w:r w:rsidRPr="002E004F">
        <w:rPr>
          <w:rFonts w:ascii="Corbel" w:hAnsi="Corbel"/>
          <w:i/>
          <w:sz w:val="24"/>
          <w:szCs w:val="24"/>
        </w:rPr>
        <w:t>-</w:t>
      </w:r>
      <w:r w:rsidR="00B90885" w:rsidRPr="002E00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004F">
        <w:rPr>
          <w:rFonts w:ascii="Corbel" w:hAnsi="Corbel"/>
          <w:b w:val="0"/>
          <w:sz w:val="24"/>
          <w:szCs w:val="24"/>
        </w:rPr>
        <w:t>e,</w:t>
      </w:r>
      <w:r w:rsidRPr="002E004F">
        <w:rPr>
          <w:rFonts w:ascii="Corbel" w:hAnsi="Corbel"/>
          <w:i/>
          <w:sz w:val="24"/>
          <w:szCs w:val="24"/>
        </w:rPr>
        <w:t xml:space="preserve"> </w:t>
      </w:r>
      <w:r w:rsidRPr="002E00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00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E00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E00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sz w:val="24"/>
          <w:szCs w:val="24"/>
        </w:rPr>
        <w:t>1.</w:t>
      </w:r>
      <w:r w:rsidR="00E22FBC" w:rsidRPr="002E004F">
        <w:rPr>
          <w:rFonts w:ascii="Corbel" w:hAnsi="Corbel"/>
          <w:sz w:val="24"/>
          <w:szCs w:val="24"/>
        </w:rPr>
        <w:t>1</w:t>
      </w:r>
      <w:r w:rsidRPr="002E00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E00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E004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04F">
              <w:rPr>
                <w:rFonts w:ascii="Corbel" w:hAnsi="Corbel"/>
                <w:szCs w:val="24"/>
              </w:rPr>
              <w:t>Semestr</w:t>
            </w:r>
          </w:p>
          <w:p w:rsidR="00015B8F" w:rsidRPr="002E00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04F">
              <w:rPr>
                <w:rFonts w:ascii="Corbel" w:hAnsi="Corbel"/>
                <w:szCs w:val="24"/>
              </w:rPr>
              <w:t>(</w:t>
            </w:r>
            <w:r w:rsidR="00363F78" w:rsidRPr="002E00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04F">
              <w:rPr>
                <w:rFonts w:ascii="Corbel" w:hAnsi="Corbel"/>
                <w:szCs w:val="24"/>
              </w:rPr>
              <w:t>Wykł</w:t>
            </w:r>
            <w:proofErr w:type="spellEnd"/>
            <w:r w:rsidRPr="002E00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0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04F">
              <w:rPr>
                <w:rFonts w:ascii="Corbel" w:hAnsi="Corbel"/>
                <w:szCs w:val="24"/>
              </w:rPr>
              <w:t>Konw</w:t>
            </w:r>
            <w:proofErr w:type="spellEnd"/>
            <w:r w:rsidRPr="002E00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0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04F">
              <w:rPr>
                <w:rFonts w:ascii="Corbel" w:hAnsi="Corbel"/>
                <w:szCs w:val="24"/>
              </w:rPr>
              <w:t>Sem</w:t>
            </w:r>
            <w:proofErr w:type="spellEnd"/>
            <w:r w:rsidRPr="002E00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0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004F">
              <w:rPr>
                <w:rFonts w:ascii="Corbel" w:hAnsi="Corbel"/>
                <w:szCs w:val="24"/>
              </w:rPr>
              <w:t>Prakt</w:t>
            </w:r>
            <w:proofErr w:type="spellEnd"/>
            <w:r w:rsidRPr="002E00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0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00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004F">
              <w:rPr>
                <w:rFonts w:ascii="Corbel" w:hAnsi="Corbel"/>
                <w:b/>
                <w:szCs w:val="24"/>
              </w:rPr>
              <w:t>Liczba pkt</w:t>
            </w:r>
            <w:r w:rsidR="00B90885" w:rsidRPr="002E004F">
              <w:rPr>
                <w:rFonts w:ascii="Corbel" w:hAnsi="Corbel"/>
                <w:b/>
                <w:szCs w:val="24"/>
              </w:rPr>
              <w:t>.</w:t>
            </w:r>
            <w:r w:rsidRPr="002E00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E00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004F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EF5C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004F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2E00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00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E004F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E00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>1.</w:t>
      </w:r>
      <w:r w:rsidR="00E22FBC" w:rsidRPr="002E004F">
        <w:rPr>
          <w:rFonts w:ascii="Corbel" w:hAnsi="Corbel"/>
          <w:smallCaps w:val="0"/>
          <w:szCs w:val="24"/>
        </w:rPr>
        <w:t>2</w:t>
      </w:r>
      <w:r w:rsidR="00F83B28" w:rsidRPr="002E004F">
        <w:rPr>
          <w:rFonts w:ascii="Corbel" w:hAnsi="Corbel"/>
          <w:smallCaps w:val="0"/>
          <w:szCs w:val="24"/>
        </w:rPr>
        <w:t>.</w:t>
      </w:r>
      <w:r w:rsidR="00F83B28" w:rsidRPr="002E004F">
        <w:rPr>
          <w:rFonts w:ascii="Corbel" w:hAnsi="Corbel"/>
          <w:smallCaps w:val="0"/>
          <w:szCs w:val="24"/>
        </w:rPr>
        <w:tab/>
      </w:r>
      <w:r w:rsidRPr="002E004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E004F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2E004F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E004F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2E00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004F">
        <w:rPr>
          <w:rFonts w:ascii="MS Gothic" w:eastAsia="MS Gothic" w:hAnsi="MS Gothic" w:cs="MS Gothic" w:hint="eastAsia"/>
          <w:b w:val="0"/>
          <w:szCs w:val="24"/>
        </w:rPr>
        <w:t>☐</w:t>
      </w:r>
      <w:r w:rsidRPr="002E00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E00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 xml:space="preserve">1.3 </w:t>
      </w:r>
      <w:r w:rsidR="00F83B28" w:rsidRPr="002E004F">
        <w:rPr>
          <w:rFonts w:ascii="Corbel" w:hAnsi="Corbel"/>
          <w:smallCaps w:val="0"/>
          <w:szCs w:val="24"/>
        </w:rPr>
        <w:tab/>
      </w:r>
      <w:r w:rsidRPr="002E004F">
        <w:rPr>
          <w:rFonts w:ascii="Corbel" w:hAnsi="Corbel"/>
          <w:smallCaps w:val="0"/>
          <w:szCs w:val="24"/>
        </w:rPr>
        <w:t>For</w:t>
      </w:r>
      <w:r w:rsidR="00445970" w:rsidRPr="002E004F">
        <w:rPr>
          <w:rFonts w:ascii="Corbel" w:hAnsi="Corbel"/>
          <w:smallCaps w:val="0"/>
          <w:szCs w:val="24"/>
        </w:rPr>
        <w:t xml:space="preserve">ma zaliczenia przedmiotu </w:t>
      </w:r>
      <w:r w:rsidRPr="002E004F">
        <w:rPr>
          <w:rFonts w:ascii="Corbel" w:hAnsi="Corbel"/>
          <w:smallCaps w:val="0"/>
          <w:szCs w:val="24"/>
        </w:rPr>
        <w:t xml:space="preserve"> (z toku) </w:t>
      </w:r>
      <w:r w:rsidRPr="002E00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E004F" w:rsidRDefault="003D74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E004F">
        <w:rPr>
          <w:rFonts w:ascii="Corbel" w:hAnsi="Corbel"/>
          <w:b w:val="0"/>
          <w:szCs w:val="24"/>
        </w:rPr>
        <w:t xml:space="preserve">egzamin </w:t>
      </w:r>
    </w:p>
    <w:p w:rsidR="00E960BB" w:rsidRPr="002E00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E00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004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004F" w:rsidTr="00745302">
        <w:tc>
          <w:tcPr>
            <w:tcW w:w="9670" w:type="dxa"/>
          </w:tcPr>
          <w:p w:rsidR="0085747A" w:rsidRPr="002E004F" w:rsidRDefault="00703579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przedmiotu historia filozofii.</w:t>
            </w:r>
          </w:p>
        </w:tc>
      </w:tr>
    </w:tbl>
    <w:p w:rsidR="00703579" w:rsidRPr="002E004F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03579" w:rsidRPr="002E004F" w:rsidRDefault="0070357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004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004F">
        <w:rPr>
          <w:rFonts w:ascii="Corbel" w:hAnsi="Corbel"/>
          <w:szCs w:val="24"/>
        </w:rPr>
        <w:lastRenderedPageBreak/>
        <w:t>3.</w:t>
      </w:r>
      <w:r w:rsidR="0085747A" w:rsidRPr="002E004F">
        <w:rPr>
          <w:rFonts w:ascii="Corbel" w:hAnsi="Corbel"/>
          <w:szCs w:val="24"/>
        </w:rPr>
        <w:t xml:space="preserve"> </w:t>
      </w:r>
      <w:r w:rsidR="00A84C85" w:rsidRPr="002E004F">
        <w:rPr>
          <w:rFonts w:ascii="Corbel" w:hAnsi="Corbel"/>
          <w:szCs w:val="24"/>
        </w:rPr>
        <w:t>cele, efekty uczenia się</w:t>
      </w:r>
      <w:r w:rsidR="0085747A" w:rsidRPr="002E00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00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sz w:val="24"/>
          <w:szCs w:val="24"/>
        </w:rPr>
        <w:t xml:space="preserve">3.1 </w:t>
      </w:r>
      <w:r w:rsidR="00C05F44" w:rsidRPr="002E004F">
        <w:rPr>
          <w:rFonts w:ascii="Corbel" w:hAnsi="Corbel"/>
          <w:sz w:val="24"/>
          <w:szCs w:val="24"/>
        </w:rPr>
        <w:t>Cele przedmiotu</w:t>
      </w:r>
    </w:p>
    <w:p w:rsidR="00F83B28" w:rsidRPr="002E00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2E004F" w:rsidTr="00D70663">
        <w:tc>
          <w:tcPr>
            <w:tcW w:w="851" w:type="dxa"/>
            <w:vAlign w:val="center"/>
          </w:tcPr>
          <w:p w:rsidR="009938FF" w:rsidRPr="002E004F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2E004F" w:rsidRDefault="00703579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kategorii zła.</w:t>
            </w:r>
          </w:p>
        </w:tc>
      </w:tr>
      <w:tr w:rsidR="009938FF" w:rsidRPr="002E004F" w:rsidTr="00D70663">
        <w:tc>
          <w:tcPr>
            <w:tcW w:w="851" w:type="dxa"/>
            <w:vAlign w:val="center"/>
          </w:tcPr>
          <w:p w:rsidR="009938FF" w:rsidRPr="002E004F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2E004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 obejmowanych różnymi formami działalności profilaktycznej, opiekuńczej, pomocowej, resocjalizacyjnej i terapeutycznej reprezentujących zachwiany świat wartości moralnych.</w:t>
            </w:r>
          </w:p>
        </w:tc>
      </w:tr>
      <w:tr w:rsidR="009938FF" w:rsidRPr="002E004F" w:rsidTr="00D70663">
        <w:tc>
          <w:tcPr>
            <w:tcW w:w="851" w:type="dxa"/>
            <w:vAlign w:val="center"/>
          </w:tcPr>
          <w:p w:rsidR="009938FF" w:rsidRPr="002E004F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Pr="002E004F" w:rsidRDefault="00703579" w:rsidP="0070357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 etyki zawodowej pedagoga w pracy z osobami niedostosowanymi społecznie na skutek zaburzonego świata wartości aksjologicznych.</w:t>
            </w:r>
          </w:p>
        </w:tc>
      </w:tr>
      <w:tr w:rsidR="00FA70A8" w:rsidRPr="002E004F" w:rsidTr="00D70663">
        <w:tc>
          <w:tcPr>
            <w:tcW w:w="851" w:type="dxa"/>
            <w:vAlign w:val="center"/>
          </w:tcPr>
          <w:p w:rsidR="00FA70A8" w:rsidRPr="002E004F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Pr="002E004F" w:rsidRDefault="00703579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E004F">
              <w:rPr>
                <w:rFonts w:ascii="Corbel" w:hAnsi="Corbel"/>
                <w:b w:val="0"/>
                <w:sz w:val="24"/>
                <w:szCs w:val="24"/>
              </w:rPr>
              <w:t>Kształtowanie poczucia osobowej odpowiedzialności za własne przygotowanie do pracy z osobami negującymi obiektywną aksjologią.</w:t>
            </w:r>
          </w:p>
        </w:tc>
      </w:tr>
    </w:tbl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E004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b/>
          <w:sz w:val="24"/>
          <w:szCs w:val="24"/>
        </w:rPr>
        <w:t xml:space="preserve">3.2 </w:t>
      </w:r>
      <w:r w:rsidR="001D7B54" w:rsidRPr="002E004F">
        <w:rPr>
          <w:rFonts w:ascii="Corbel" w:hAnsi="Corbel"/>
          <w:b/>
          <w:sz w:val="24"/>
          <w:szCs w:val="24"/>
        </w:rPr>
        <w:t xml:space="preserve">Efekty </w:t>
      </w:r>
      <w:r w:rsidR="00C05F44" w:rsidRPr="002E00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004F">
        <w:rPr>
          <w:rFonts w:ascii="Corbel" w:hAnsi="Corbel"/>
          <w:b/>
          <w:sz w:val="24"/>
          <w:szCs w:val="24"/>
        </w:rPr>
        <w:t>dla przedmiotu</w:t>
      </w:r>
      <w:r w:rsidR="00445970" w:rsidRPr="002E004F">
        <w:rPr>
          <w:rFonts w:ascii="Corbel" w:hAnsi="Corbel"/>
          <w:sz w:val="24"/>
          <w:szCs w:val="24"/>
        </w:rPr>
        <w:t xml:space="preserve"> </w:t>
      </w:r>
    </w:p>
    <w:p w:rsidR="001D7B54" w:rsidRPr="002E004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E004F" w:rsidTr="0071620A">
        <w:tc>
          <w:tcPr>
            <w:tcW w:w="1701" w:type="dxa"/>
            <w:vAlign w:val="center"/>
          </w:tcPr>
          <w:p w:rsidR="0085747A" w:rsidRPr="002E00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E00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E00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E00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E00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E00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2E004F" w:rsidTr="005E6E85">
        <w:tc>
          <w:tcPr>
            <w:tcW w:w="1701" w:type="dxa"/>
          </w:tcPr>
          <w:p w:rsidR="009938FF" w:rsidRPr="002E004F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2E004F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Student dokona szczegółowej charakterystyki zaburzonych, dysfunkcyjnych i patologicznych środowisk wychowawczych, ich specyfiki oraz procesów w nich zachodzących szczególnie w odniesieniu do zaburzonego świata wartości jednostek i grup.</w:t>
            </w:r>
          </w:p>
        </w:tc>
        <w:tc>
          <w:tcPr>
            <w:tcW w:w="1873" w:type="dxa"/>
          </w:tcPr>
          <w:p w:rsidR="009938FF" w:rsidRPr="002E004F" w:rsidRDefault="00A355A9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9938FF" w:rsidRPr="002E004F" w:rsidTr="005E6E85">
        <w:tc>
          <w:tcPr>
            <w:tcW w:w="1701" w:type="dxa"/>
          </w:tcPr>
          <w:p w:rsidR="009938FF" w:rsidRPr="002E004F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2E004F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Student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2E004F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9938FF" w:rsidRPr="002E004F" w:rsidTr="005E6E85">
        <w:tc>
          <w:tcPr>
            <w:tcW w:w="1701" w:type="dxa"/>
          </w:tcPr>
          <w:p w:rsidR="009938FF" w:rsidRPr="002E004F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2E004F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Student zaprojektuje rozwiązanie problemu społecznego przy zastosowaniu zasad, norm etycznych i moralnych oraz etyki zawodowej pedagoga w pracy z osobami niedostosowanymi społecznie, marginalizowanymi, wymagającymi wsparcia społecznego na skutek zaburzonego świata wartości aksjologicznych.</w:t>
            </w:r>
          </w:p>
        </w:tc>
        <w:tc>
          <w:tcPr>
            <w:tcW w:w="1873" w:type="dxa"/>
          </w:tcPr>
          <w:p w:rsidR="009938FF" w:rsidRPr="002E004F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9938FF" w:rsidRPr="002E004F" w:rsidTr="005E6E85">
        <w:tc>
          <w:tcPr>
            <w:tcW w:w="1701" w:type="dxa"/>
          </w:tcPr>
          <w:p w:rsidR="009938FF" w:rsidRPr="002E004F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2E004F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 w:rsidRPr="002E004F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 w:rsidRPr="002E004F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2E004F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8764BF" w:rsidRPr="002E004F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E00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E004F">
        <w:rPr>
          <w:rFonts w:ascii="Corbel" w:hAnsi="Corbel"/>
          <w:b/>
          <w:sz w:val="24"/>
          <w:szCs w:val="24"/>
        </w:rPr>
        <w:t>3.3</w:t>
      </w:r>
      <w:r w:rsidR="001D7B54" w:rsidRPr="002E004F">
        <w:rPr>
          <w:rFonts w:ascii="Corbel" w:hAnsi="Corbel"/>
          <w:b/>
          <w:sz w:val="24"/>
          <w:szCs w:val="24"/>
        </w:rPr>
        <w:t xml:space="preserve"> </w:t>
      </w:r>
      <w:r w:rsidR="0085747A" w:rsidRPr="002E004F">
        <w:rPr>
          <w:rFonts w:ascii="Corbel" w:hAnsi="Corbel"/>
          <w:b/>
          <w:sz w:val="24"/>
          <w:szCs w:val="24"/>
        </w:rPr>
        <w:t>T</w:t>
      </w:r>
      <w:r w:rsidR="001D7B54" w:rsidRPr="002E00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E004F">
        <w:rPr>
          <w:rFonts w:ascii="Corbel" w:hAnsi="Corbel"/>
          <w:sz w:val="24"/>
          <w:szCs w:val="24"/>
        </w:rPr>
        <w:t xml:space="preserve">  </w:t>
      </w:r>
    </w:p>
    <w:p w:rsidR="0085747A" w:rsidRPr="002E004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E004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E004F" w:rsidTr="00923D7D">
        <w:tc>
          <w:tcPr>
            <w:tcW w:w="9639" w:type="dxa"/>
          </w:tcPr>
          <w:p w:rsidR="0085747A" w:rsidRPr="002E004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Główne nurty antropologiczne względem kwestii resocjalizacji.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Główne kierunki etyczne a problem resocjalizacji.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lastRenderedPageBreak/>
              <w:t>Podstawy teoretyczno-prakseologiczne resocjalizacji.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Pojęcia dobra i zła jako kategoria filozoficzna.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Zagadnienie resocjalizacji w odniesieniu do struktury ontycznej człowieka.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Idea uspołecznienia osoby z perspektywy różnych nurtów filozoficznych.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Wychowanie jako budzenie człowieczeństwa.</w:t>
            </w:r>
          </w:p>
        </w:tc>
      </w:tr>
      <w:tr w:rsidR="00703579" w:rsidRPr="002E004F" w:rsidTr="00923D7D">
        <w:tc>
          <w:tcPr>
            <w:tcW w:w="9639" w:type="dxa"/>
          </w:tcPr>
          <w:p w:rsidR="00703579" w:rsidRPr="002E004F" w:rsidRDefault="00703579" w:rsidP="0070357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Godność osoby w perspektywie ludzkiego heroizmu i destrukcji moralnej.</w:t>
            </w:r>
          </w:p>
        </w:tc>
      </w:tr>
    </w:tbl>
    <w:p w:rsidR="0085747A" w:rsidRPr="002E00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004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004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E004F">
        <w:rPr>
          <w:rFonts w:ascii="Corbel" w:hAnsi="Corbel"/>
          <w:sz w:val="24"/>
          <w:szCs w:val="24"/>
        </w:rPr>
        <w:t xml:space="preserve">, </w:t>
      </w:r>
      <w:r w:rsidRPr="002E004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E004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E004F" w:rsidTr="00923D7D">
        <w:tc>
          <w:tcPr>
            <w:tcW w:w="9639" w:type="dxa"/>
          </w:tcPr>
          <w:p w:rsidR="0085747A" w:rsidRPr="002E00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E004F" w:rsidTr="00923D7D">
        <w:tc>
          <w:tcPr>
            <w:tcW w:w="9639" w:type="dxa"/>
          </w:tcPr>
          <w:p w:rsidR="0085747A" w:rsidRPr="002E004F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E00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>3.4 Metody dydaktyczne</w:t>
      </w:r>
      <w:r w:rsidRPr="002E004F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2E004F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004F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E004F"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Pr="002E00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E00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 xml:space="preserve">4. </w:t>
      </w:r>
      <w:r w:rsidR="0085747A" w:rsidRPr="002E004F">
        <w:rPr>
          <w:rFonts w:ascii="Corbel" w:hAnsi="Corbel"/>
          <w:smallCaps w:val="0"/>
          <w:szCs w:val="24"/>
        </w:rPr>
        <w:t>METODY I KRYTERIA OCENY</w:t>
      </w:r>
      <w:r w:rsidR="009F4610" w:rsidRPr="002E004F">
        <w:rPr>
          <w:rFonts w:ascii="Corbel" w:hAnsi="Corbel"/>
          <w:smallCaps w:val="0"/>
          <w:szCs w:val="24"/>
        </w:rPr>
        <w:t xml:space="preserve"> </w:t>
      </w:r>
    </w:p>
    <w:p w:rsidR="00923D7D" w:rsidRPr="002E00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E004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E004F">
        <w:rPr>
          <w:rFonts w:ascii="Corbel" w:hAnsi="Corbel"/>
          <w:smallCaps w:val="0"/>
          <w:szCs w:val="24"/>
        </w:rPr>
        <w:t>uczenia się</w:t>
      </w:r>
    </w:p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E004F" w:rsidTr="00C05F44">
        <w:tc>
          <w:tcPr>
            <w:tcW w:w="1985" w:type="dxa"/>
            <w:vAlign w:val="center"/>
          </w:tcPr>
          <w:p w:rsidR="0085747A" w:rsidRPr="002E00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E004F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E00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E00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E00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0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0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E004F" w:rsidTr="00C05F44">
        <w:tc>
          <w:tcPr>
            <w:tcW w:w="1985" w:type="dxa"/>
          </w:tcPr>
          <w:p w:rsidR="0085747A" w:rsidRPr="002E004F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Ek</w:t>
            </w:r>
            <w:r w:rsidR="0085747A" w:rsidRPr="002E004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E004F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E004F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2E004F" w:rsidTr="00C05F44">
        <w:tc>
          <w:tcPr>
            <w:tcW w:w="1985" w:type="dxa"/>
          </w:tcPr>
          <w:p w:rsidR="0085747A" w:rsidRPr="002E00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E004F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E004F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2E004F" w:rsidTr="00C05F44">
        <w:tc>
          <w:tcPr>
            <w:tcW w:w="1985" w:type="dxa"/>
          </w:tcPr>
          <w:p w:rsidR="00C542A5" w:rsidRPr="002E004F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2E004F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2E004F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2E004F" w:rsidTr="00C05F44">
        <w:tc>
          <w:tcPr>
            <w:tcW w:w="1985" w:type="dxa"/>
          </w:tcPr>
          <w:p w:rsidR="00C542A5" w:rsidRPr="002E004F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2E004F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2E004F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04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2E00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00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 xml:space="preserve">4.2 </w:t>
      </w:r>
      <w:r w:rsidR="0085747A" w:rsidRPr="002E00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E004F">
        <w:rPr>
          <w:rFonts w:ascii="Corbel" w:hAnsi="Corbel"/>
          <w:smallCaps w:val="0"/>
          <w:szCs w:val="24"/>
        </w:rPr>
        <w:t xml:space="preserve"> </w:t>
      </w:r>
    </w:p>
    <w:p w:rsidR="00923D7D" w:rsidRPr="002E00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004F" w:rsidTr="00923D7D">
        <w:tc>
          <w:tcPr>
            <w:tcW w:w="9670" w:type="dxa"/>
          </w:tcPr>
          <w:p w:rsidR="008764BF" w:rsidRPr="002E004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Systematyczne i aktywne uczestnictwo w zajęciach.</w:t>
            </w:r>
          </w:p>
          <w:p w:rsidR="0085747A" w:rsidRPr="002E004F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Uzyskanie pozytywnej oceny z egzaminu pisemnego, zawierającego pytania otwarte badające posiadaną wiedzę i umiejętności wynikające z realizacji przedmiotu.</w:t>
            </w:r>
          </w:p>
        </w:tc>
      </w:tr>
    </w:tbl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E00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004F">
        <w:rPr>
          <w:rFonts w:ascii="Corbel" w:hAnsi="Corbel"/>
          <w:b/>
          <w:sz w:val="24"/>
          <w:szCs w:val="24"/>
        </w:rPr>
        <w:t xml:space="preserve">5. </w:t>
      </w:r>
      <w:r w:rsidR="00C61DC5" w:rsidRPr="002E00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E00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E004F" w:rsidTr="003E1941">
        <w:tc>
          <w:tcPr>
            <w:tcW w:w="4962" w:type="dxa"/>
            <w:vAlign w:val="center"/>
          </w:tcPr>
          <w:p w:rsidR="0085747A" w:rsidRPr="002E00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00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E00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E00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E00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00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E00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E00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E00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E004F" w:rsidTr="00923D7D">
        <w:tc>
          <w:tcPr>
            <w:tcW w:w="4962" w:type="dxa"/>
          </w:tcPr>
          <w:p w:rsidR="0085747A" w:rsidRPr="002E0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2E0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E0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E0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E0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E0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E0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2E0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E0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0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E0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E004F" w:rsidRDefault="00EF5CF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2E004F" w:rsidTr="00923D7D">
        <w:tc>
          <w:tcPr>
            <w:tcW w:w="4962" w:type="dxa"/>
          </w:tcPr>
          <w:p w:rsidR="00C61DC5" w:rsidRPr="002E0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E004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2E004F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E004F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2E004F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2E004F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E004F" w:rsidTr="00923D7D">
        <w:tc>
          <w:tcPr>
            <w:tcW w:w="4962" w:type="dxa"/>
          </w:tcPr>
          <w:p w:rsidR="0071620A" w:rsidRPr="002E0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E0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E0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E004F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(</w:t>
            </w:r>
            <w:r w:rsidR="00D9701F" w:rsidRPr="002E004F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2E0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E004F" w:rsidRDefault="00EF5CFC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2E004F" w:rsidTr="00923D7D">
        <w:tc>
          <w:tcPr>
            <w:tcW w:w="4962" w:type="dxa"/>
          </w:tcPr>
          <w:p w:rsidR="0085747A" w:rsidRPr="002E00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E004F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E004F" w:rsidTr="00923D7D">
        <w:tc>
          <w:tcPr>
            <w:tcW w:w="4962" w:type="dxa"/>
          </w:tcPr>
          <w:p w:rsidR="0085747A" w:rsidRPr="002E00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004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2E004F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04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E00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E00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E00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E00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00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 xml:space="preserve">6. </w:t>
      </w:r>
      <w:r w:rsidR="0085747A" w:rsidRPr="002E004F">
        <w:rPr>
          <w:rFonts w:ascii="Corbel" w:hAnsi="Corbel"/>
          <w:smallCaps w:val="0"/>
          <w:szCs w:val="24"/>
        </w:rPr>
        <w:t>PRAKTYKI ZAWO</w:t>
      </w:r>
      <w:r w:rsidR="009C1331" w:rsidRPr="002E004F">
        <w:rPr>
          <w:rFonts w:ascii="Corbel" w:hAnsi="Corbel"/>
          <w:smallCaps w:val="0"/>
          <w:szCs w:val="24"/>
        </w:rPr>
        <w:t>DOWE W RAMACH PRZEDMIOTU</w:t>
      </w:r>
    </w:p>
    <w:p w:rsidR="0085747A" w:rsidRPr="002E00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E004F" w:rsidTr="0071620A">
        <w:trPr>
          <w:trHeight w:val="397"/>
        </w:trPr>
        <w:tc>
          <w:tcPr>
            <w:tcW w:w="3544" w:type="dxa"/>
          </w:tcPr>
          <w:p w:rsidR="0085747A" w:rsidRPr="002E00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E004F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E004F" w:rsidTr="0071620A">
        <w:trPr>
          <w:trHeight w:val="397"/>
        </w:trPr>
        <w:tc>
          <w:tcPr>
            <w:tcW w:w="3544" w:type="dxa"/>
          </w:tcPr>
          <w:p w:rsidR="0085747A" w:rsidRPr="002E00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E004F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E00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00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004F">
        <w:rPr>
          <w:rFonts w:ascii="Corbel" w:hAnsi="Corbel"/>
          <w:smallCaps w:val="0"/>
          <w:szCs w:val="24"/>
        </w:rPr>
        <w:t xml:space="preserve">7. </w:t>
      </w:r>
      <w:r w:rsidR="0085747A" w:rsidRPr="002E004F">
        <w:rPr>
          <w:rFonts w:ascii="Corbel" w:hAnsi="Corbel"/>
          <w:smallCaps w:val="0"/>
          <w:szCs w:val="24"/>
        </w:rPr>
        <w:t>LITERATURA</w:t>
      </w:r>
      <w:r w:rsidRPr="002E004F">
        <w:rPr>
          <w:rFonts w:ascii="Corbel" w:hAnsi="Corbel"/>
          <w:smallCaps w:val="0"/>
          <w:szCs w:val="24"/>
        </w:rPr>
        <w:t xml:space="preserve"> </w:t>
      </w:r>
    </w:p>
    <w:p w:rsidR="00675843" w:rsidRPr="002E00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E004F" w:rsidTr="0071620A">
        <w:trPr>
          <w:trHeight w:val="397"/>
        </w:trPr>
        <w:tc>
          <w:tcPr>
            <w:tcW w:w="7513" w:type="dxa"/>
          </w:tcPr>
          <w:p w:rsidR="0085747A" w:rsidRPr="002E00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 K., </w:t>
            </w:r>
            <w:r w:rsidRPr="002E00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Towarzyszenie, czyli o postawie wychowawcy resocjalizującego</w:t>
            </w: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„Rocznik Wydziału Pedagogicznego Wyższej Szkoły Filozoficzno-Pedagogicznej </w:t>
            </w:r>
            <w:proofErr w:type="spellStart"/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Ignatianum</w:t>
            </w:r>
            <w:proofErr w:type="spellEnd"/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Krakowie”, Kraków 2004, s. 141–156. 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2E00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wartościom. Elementy teorii i praktyki</w:t>
            </w: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1, Lublin – Kielce 2003.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2E00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Pierzchała K., </w:t>
            </w:r>
            <w:proofErr w:type="spellStart"/>
            <w:r w:rsidRPr="002E00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Destygmatyzacja</w:t>
            </w:r>
            <w:proofErr w:type="spellEnd"/>
            <w:r w:rsidRPr="002E00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przestępców w świetle Magisterium Kościoła oraz poglądów na resocjalizację</w:t>
            </w: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„Impuls”, Kraków 2016. </w:t>
            </w:r>
          </w:p>
          <w:p w:rsidR="00256651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Woroniecki J., </w:t>
            </w:r>
            <w:r w:rsidRPr="002E00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Katolicka etyka wychowawcza</w:t>
            </w:r>
            <w:r w:rsidRPr="002E00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III., Wyd. KUL, Lublin 2000.</w:t>
            </w:r>
          </w:p>
        </w:tc>
      </w:tr>
      <w:tr w:rsidR="0085747A" w:rsidRPr="002E004F" w:rsidTr="0071620A">
        <w:trPr>
          <w:trHeight w:val="397"/>
        </w:trPr>
        <w:tc>
          <w:tcPr>
            <w:tcW w:w="7513" w:type="dxa"/>
          </w:tcPr>
          <w:p w:rsidR="0085747A" w:rsidRPr="002E00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004F">
              <w:rPr>
                <w:rFonts w:ascii="Corbel" w:hAnsi="Corbel"/>
                <w:b w:val="0"/>
                <w:smallCaps w:val="0"/>
                <w:szCs w:val="24"/>
              </w:rPr>
              <w:t>Andrzejuk</w:t>
            </w:r>
            <w:proofErr w:type="spellEnd"/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Uczucia i sprawności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, Warszawa 2006. 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Foucault M.,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Nadzorować i karać. Narodziny więzienia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, tł. T. Komendant, Wydawnictwo </w:t>
            </w:r>
            <w:proofErr w:type="spellStart"/>
            <w:r w:rsidRPr="002E004F">
              <w:rPr>
                <w:rFonts w:ascii="Corbel" w:hAnsi="Corbel"/>
                <w:b w:val="0"/>
                <w:smallCaps w:val="0"/>
                <w:szCs w:val="24"/>
              </w:rPr>
              <w:t>Aletheia</w:t>
            </w:r>
            <w:proofErr w:type="spellEnd"/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, Warszawa 2009. 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Kwiatkowska K., Kwiatkowska M.M., Markowicz P.,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Zachowania transgresyjne a uwarunkowania osobowościowe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>, „Fides et Ratio” 2017, nr 2(30), s. 17–37.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Sobczak S.,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Antropologiczne podstawy teleologii profilaktyki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, w: L. Pytka, M. Konopczyński, S. Sobczak (red.),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Skala nieprzystosowania społecznego uczniów na Mazowszu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, Warszawa 2005. </w:t>
            </w:r>
          </w:p>
          <w:p w:rsidR="00703579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Szczęsny W. W.,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moralna. Logos. </w:t>
            </w:r>
            <w:proofErr w:type="spellStart"/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Antropos</w:t>
            </w:r>
            <w:proofErr w:type="spellEnd"/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 </w:t>
            </w:r>
            <w:proofErr w:type="spellStart"/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Praksis</w:t>
            </w:r>
            <w:proofErr w:type="spellEnd"/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. Etos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>, Wydawnictwo Żak, Warszawa 2001.</w:t>
            </w:r>
          </w:p>
          <w:p w:rsidR="00132372" w:rsidRPr="002E004F" w:rsidRDefault="00703579" w:rsidP="00703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Urban B.,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Kognitywno-interakcyjne podstawy współczesnej resocjalizacji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 xml:space="preserve">, (w) M. Konopczyński, B.M. Nowak (red.), </w:t>
            </w:r>
            <w:r w:rsidRPr="002E004F">
              <w:rPr>
                <w:rFonts w:ascii="Corbel" w:hAnsi="Corbel"/>
                <w:b w:val="0"/>
                <w:i/>
                <w:smallCaps w:val="0"/>
                <w:szCs w:val="24"/>
              </w:rPr>
              <w:t>Resocjalizacja ciągłość i zmiana</w:t>
            </w:r>
            <w:r w:rsidRPr="002E004F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</w:tc>
      </w:tr>
    </w:tbl>
    <w:p w:rsidR="0085747A" w:rsidRPr="002E004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004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00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E00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E00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FC" w:rsidRDefault="009A68FC" w:rsidP="00C16ABF">
      <w:pPr>
        <w:spacing w:after="0" w:line="240" w:lineRule="auto"/>
      </w:pPr>
      <w:r>
        <w:separator/>
      </w:r>
    </w:p>
  </w:endnote>
  <w:endnote w:type="continuationSeparator" w:id="0">
    <w:p w:rsidR="009A68FC" w:rsidRDefault="009A68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FC" w:rsidRDefault="009A68FC" w:rsidP="00C16ABF">
      <w:pPr>
        <w:spacing w:after="0" w:line="240" w:lineRule="auto"/>
      </w:pPr>
      <w:r>
        <w:separator/>
      </w:r>
    </w:p>
  </w:footnote>
  <w:footnote w:type="continuationSeparator" w:id="0">
    <w:p w:rsidR="009A68FC" w:rsidRDefault="009A68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A3C69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004F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62"/>
    <w:rsid w:val="003E1941"/>
    <w:rsid w:val="003E2FE6"/>
    <w:rsid w:val="003E49D5"/>
    <w:rsid w:val="003F38C0"/>
    <w:rsid w:val="00411B5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7FA6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C75FC"/>
    <w:rsid w:val="006D050F"/>
    <w:rsid w:val="006D6139"/>
    <w:rsid w:val="006E5D65"/>
    <w:rsid w:val="006F1282"/>
    <w:rsid w:val="006F1FBC"/>
    <w:rsid w:val="006F31E2"/>
    <w:rsid w:val="00703579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68FC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47CC4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701F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CFC"/>
    <w:rsid w:val="00F070AB"/>
    <w:rsid w:val="00F17567"/>
    <w:rsid w:val="00F27A7B"/>
    <w:rsid w:val="00F47D84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9FA7-8C1F-4EB6-8073-72CE8A6A4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2020-01-15T13:04:00Z</cp:lastPrinted>
  <dcterms:created xsi:type="dcterms:W3CDTF">2019-11-03T18:09:00Z</dcterms:created>
  <dcterms:modified xsi:type="dcterms:W3CDTF">2021-01-18T09:29:00Z</dcterms:modified>
</cp:coreProperties>
</file>